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52B01" w:rsidTr="00050DA7">
        <w:tc>
          <w:tcPr>
            <w:tcW w:w="4428" w:type="dxa"/>
          </w:tcPr>
          <w:p w:rsidR="000348ED" w:rsidRPr="0041768D" w:rsidRDefault="005D05AC" w:rsidP="00DD043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From:</w:t>
            </w:r>
            <w:r w:rsidRPr="0041768D">
              <w:rPr>
                <w:rFonts w:ascii="Calibri" w:hAnsi="Calibri"/>
              </w:rPr>
              <w:tab/>
            </w:r>
            <w:r w:rsidR="008B5E35">
              <w:rPr>
                <w:rFonts w:ascii="Calibri" w:hAnsi="Calibri"/>
              </w:rPr>
              <w:t>ENAV</w:t>
            </w:r>
            <w:r w:rsidR="00CA04AF" w:rsidRPr="0041768D">
              <w:rPr>
                <w:rFonts w:ascii="Calibri" w:hAnsi="Calibri"/>
              </w:rPr>
              <w:t xml:space="preserve"> </w:t>
            </w:r>
            <w:r w:rsidRPr="0041768D">
              <w:rPr>
                <w:rFonts w:ascii="Calibri" w:hAnsi="Calibri"/>
              </w:rPr>
              <w:t>C</w:t>
            </w:r>
            <w:r w:rsidR="00050DA7" w:rsidRPr="0041768D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4D5342" w:rsidRDefault="004D5342" w:rsidP="005D05AC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ENAV20-1</w:t>
            </w:r>
            <w:r w:rsidR="00EE7E92">
              <w:rPr>
                <w:rFonts w:ascii="Calibri" w:hAnsi="Calibri"/>
              </w:rPr>
              <w:t>4.1.2</w:t>
            </w:r>
            <w:r w:rsidR="00DF3B90">
              <w:rPr>
                <w:rFonts w:ascii="Calibri" w:hAnsi="Calibri"/>
              </w:rPr>
              <w:t>5</w:t>
            </w:r>
          </w:p>
          <w:p w:rsidR="000348ED" w:rsidRPr="00452B01" w:rsidRDefault="000348ED" w:rsidP="00EE7E92">
            <w:pPr>
              <w:jc w:val="center"/>
              <w:rPr>
                <w:rFonts w:ascii="Calibri" w:hAnsi="Calibri"/>
              </w:rPr>
            </w:pPr>
          </w:p>
        </w:tc>
      </w:tr>
      <w:tr w:rsidR="000348ED" w:rsidRPr="00E66034" w:rsidTr="00050DA7">
        <w:tc>
          <w:tcPr>
            <w:tcW w:w="4428" w:type="dxa"/>
          </w:tcPr>
          <w:p w:rsidR="000348ED" w:rsidRPr="0041768D" w:rsidRDefault="005D05AC" w:rsidP="00DD043D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1768D">
              <w:rPr>
                <w:rFonts w:ascii="Calibri" w:hAnsi="Calibri"/>
              </w:rPr>
              <w:t>To:</w:t>
            </w:r>
            <w:r w:rsidRPr="0041768D">
              <w:rPr>
                <w:rFonts w:ascii="Calibri" w:hAnsi="Calibri"/>
              </w:rPr>
              <w:tab/>
            </w:r>
            <w:r w:rsidR="008D24A8">
              <w:rPr>
                <w:rFonts w:ascii="Calibri" w:hAnsi="Calibri"/>
              </w:rPr>
              <w:t>IALA E2 Representative</w:t>
            </w:r>
          </w:p>
        </w:tc>
        <w:tc>
          <w:tcPr>
            <w:tcW w:w="5461" w:type="dxa"/>
          </w:tcPr>
          <w:p w:rsidR="000348ED" w:rsidRPr="00E66034" w:rsidRDefault="00DF2461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March 2017</w:t>
            </w:r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DF3B90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Review of E2 related documents</w:t>
      </w:r>
    </w:p>
    <w:p w:rsidR="0064435F" w:rsidRPr="0041768D" w:rsidRDefault="0064435F" w:rsidP="00E66034">
      <w:pPr>
        <w:pStyle w:val="Heading1"/>
      </w:pPr>
      <w:r w:rsidRPr="0041768D">
        <w:t>Introduction</w:t>
      </w:r>
    </w:p>
    <w:p w:rsidR="008B5E35" w:rsidRPr="008B5E35" w:rsidRDefault="007B367B" w:rsidP="006F6A8A">
      <w:pPr>
        <w:pStyle w:val="BodyText"/>
      </w:pPr>
      <w:r w:rsidRPr="00F53E2B">
        <w:t>The ENAV Committee, at its 20</w:t>
      </w:r>
      <w:r w:rsidRPr="009065BC">
        <w:rPr>
          <w:vertAlign w:val="superscript"/>
        </w:rPr>
        <w:t>th</w:t>
      </w:r>
      <w:r w:rsidR="009065BC">
        <w:t xml:space="preserve"> </w:t>
      </w:r>
      <w:r w:rsidRPr="00F53E2B">
        <w:t xml:space="preserve">session, was </w:t>
      </w:r>
      <w:r w:rsidR="008B5E35" w:rsidRPr="00F53E2B">
        <w:t xml:space="preserve">requested </w:t>
      </w:r>
      <w:r w:rsidRPr="00F53E2B">
        <w:t>to</w:t>
      </w:r>
      <w:r w:rsidR="008B5E35" w:rsidRPr="00F53E2B">
        <w:t xml:space="preserve"> review and provide comments </w:t>
      </w:r>
      <w:r w:rsidR="00DF3B90">
        <w:t>on documents being developed within the auspices of</w:t>
      </w:r>
      <w:r w:rsidR="006F6A8A">
        <w:t xml:space="preserve"> IALA’s role in the EfficienSea</w:t>
      </w:r>
      <w:r w:rsidR="00DF3B90">
        <w:t xml:space="preserve">2 project.  </w:t>
      </w:r>
    </w:p>
    <w:p w:rsidR="003E1488" w:rsidRPr="0041768D" w:rsidRDefault="00DF3B90" w:rsidP="003E1488">
      <w:pPr>
        <w:pStyle w:val="Heading1"/>
      </w:pPr>
      <w:r>
        <w:t>Comments</w:t>
      </w:r>
    </w:p>
    <w:p w:rsidR="0020742D" w:rsidRDefault="0003525D" w:rsidP="006F6A8A">
      <w:pPr>
        <w:pStyle w:val="BodyText"/>
      </w:pPr>
      <w:r>
        <w:t xml:space="preserve">The ENAV Committee reviewed the </w:t>
      </w:r>
      <w:r w:rsidR="00DF3B90">
        <w:t>documents and provided comments, as appropriate, in track changes.</w:t>
      </w:r>
    </w:p>
    <w:p w:rsidR="003E1488" w:rsidRDefault="0020742D" w:rsidP="0020742D">
      <w:pPr>
        <w:pStyle w:val="BodyText"/>
        <w:numPr>
          <w:ilvl w:val="0"/>
          <w:numId w:val="30"/>
        </w:numPr>
      </w:pPr>
      <w:r w:rsidRPr="0020742D">
        <w:t>ENAV20-11.8.1 D1.22-EfficienSea2 Information Plan to promote VDES -WG3-rev1</w:t>
      </w:r>
      <w:r>
        <w:t>;</w:t>
      </w:r>
    </w:p>
    <w:p w:rsidR="0020742D" w:rsidRDefault="0020742D" w:rsidP="0020742D">
      <w:pPr>
        <w:pStyle w:val="BodyText"/>
        <w:numPr>
          <w:ilvl w:val="0"/>
          <w:numId w:val="30"/>
        </w:numPr>
      </w:pPr>
      <w:r w:rsidRPr="0020742D">
        <w:t>ENAV20-11.11.1 E2 D1.10 -Strategy for Future Digital Communications-WG3-rev1</w:t>
      </w:r>
      <w:r>
        <w:t>;</w:t>
      </w:r>
    </w:p>
    <w:p w:rsidR="0020742D" w:rsidRDefault="0020742D" w:rsidP="0020742D">
      <w:pPr>
        <w:pStyle w:val="BodyText"/>
        <w:numPr>
          <w:ilvl w:val="0"/>
          <w:numId w:val="30"/>
        </w:numPr>
      </w:pPr>
      <w:r w:rsidRPr="0020742D">
        <w:t>ENAV20-11.12.1 D1.11 E2 Report on Future Digital Communications - Strategy supporting document-WG3-rev1</w:t>
      </w:r>
      <w:r>
        <w:t>;</w:t>
      </w:r>
    </w:p>
    <w:p w:rsidR="0020742D" w:rsidRDefault="0020742D" w:rsidP="0020742D">
      <w:pPr>
        <w:pStyle w:val="BodyText"/>
        <w:numPr>
          <w:ilvl w:val="0"/>
          <w:numId w:val="30"/>
        </w:numPr>
      </w:pPr>
      <w:r w:rsidRPr="0020742D">
        <w:t>ENAV20-11.18.1 D1.12 Report on Review of IALA documentation related to VHF Data Exchange System-WG3-rev1</w:t>
      </w:r>
      <w:r>
        <w:t>;</w:t>
      </w:r>
    </w:p>
    <w:p w:rsidR="0020742D" w:rsidRPr="0041768D" w:rsidRDefault="0020742D" w:rsidP="0020742D">
      <w:pPr>
        <w:pStyle w:val="BodyText"/>
        <w:numPr>
          <w:ilvl w:val="0"/>
          <w:numId w:val="30"/>
        </w:numPr>
      </w:pPr>
      <w:r w:rsidRPr="0020742D">
        <w:t>ENAV20-11.18.2 D1.12-1 Report on Review of IALA documentation related to VDES - proposed changes and text-WG3-rev1</w:t>
      </w:r>
      <w:r>
        <w:t>.</w:t>
      </w:r>
      <w:bookmarkStart w:id="0" w:name="_GoBack"/>
      <w:bookmarkEnd w:id="0"/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BF3FA8" w:rsidRPr="0041768D" w:rsidRDefault="00DF3B90" w:rsidP="006F6A8A">
      <w:pPr>
        <w:pStyle w:val="BodyText"/>
        <w:rPr>
          <w:lang w:val="en-US"/>
        </w:rPr>
      </w:pPr>
      <w:r>
        <w:rPr>
          <w:lang w:val="en-US"/>
        </w:rPr>
        <w:t xml:space="preserve">The IALA Secretariat is </w:t>
      </w:r>
      <w:r w:rsidRPr="006F6A8A">
        <w:t>requested</w:t>
      </w:r>
      <w:r>
        <w:rPr>
          <w:lang w:val="en-US"/>
        </w:rPr>
        <w:t xml:space="preserve"> to </w:t>
      </w:r>
      <w:r w:rsidR="006F6A8A">
        <w:rPr>
          <w:lang w:val="en-US"/>
        </w:rPr>
        <w:t>provide the revised Efficiensea</w:t>
      </w:r>
      <w:r>
        <w:rPr>
          <w:lang w:val="en-US"/>
        </w:rPr>
        <w:t xml:space="preserve">2 documents to the appropriate IALA E2 representative to assist in their work.  </w:t>
      </w:r>
    </w:p>
    <w:p w:rsidR="00BF3FA8" w:rsidRPr="00BF3FA8" w:rsidRDefault="00BF3FA8" w:rsidP="00BF3FA8">
      <w:pPr>
        <w:pStyle w:val="List1"/>
        <w:numPr>
          <w:ilvl w:val="0"/>
          <w:numId w:val="0"/>
        </w:numPr>
        <w:rPr>
          <w:highlight w:val="yellow"/>
          <w:lang w:val="en-US"/>
        </w:rPr>
      </w:pPr>
    </w:p>
    <w:p w:rsidR="00BF3FA8" w:rsidRPr="00E66034" w:rsidRDefault="00BF3FA8" w:rsidP="00E66034">
      <w:pPr>
        <w:pStyle w:val="BodyText"/>
      </w:pPr>
    </w:p>
    <w:p w:rsidR="00630F7F" w:rsidRPr="006F6A8A" w:rsidRDefault="00630F7F" w:rsidP="00BF3FA8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sectPr w:rsidR="00630F7F" w:rsidRPr="006F6A8A" w:rsidSect="005D05AC">
      <w:headerReference w:type="default" r:id="rId7"/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A78" w:rsidRDefault="00DF1A78" w:rsidP="00002906">
      <w:r>
        <w:separator/>
      </w:r>
    </w:p>
  </w:endnote>
  <w:endnote w:type="continuationSeparator" w:id="0">
    <w:p w:rsidR="00DF1A78" w:rsidRDefault="00DF1A7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 w:rsidR="00EB5A5E">
      <w:fldChar w:fldCharType="begin"/>
    </w:r>
    <w:r>
      <w:instrText xml:space="preserve"> PAGE   \* MERGEFORMAT </w:instrText>
    </w:r>
    <w:r w:rsidR="00EB5A5E">
      <w:fldChar w:fldCharType="separate"/>
    </w:r>
    <w:r w:rsidR="0020742D">
      <w:rPr>
        <w:noProof/>
      </w:rPr>
      <w:t>1</w:t>
    </w:r>
    <w:r w:rsidR="00EB5A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A78" w:rsidRDefault="00DF1A78" w:rsidP="00002906">
      <w:r>
        <w:separator/>
      </w:r>
    </w:p>
  </w:footnote>
  <w:footnote w:type="continuationSeparator" w:id="0">
    <w:p w:rsidR="00DF1A78" w:rsidRDefault="00DF1A7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41768D">
    <w:pPr>
      <w:pStyle w:val="Header"/>
    </w:pPr>
    <w:r>
      <w:rPr>
        <w:noProof/>
        <w:lang w:val="en-IE" w:eastAsia="en-IE"/>
      </w:rPr>
      <w:drawing>
        <wp:inline distT="0" distB="0" distL="0" distR="0">
          <wp:extent cx="748030" cy="728980"/>
          <wp:effectExtent l="0" t="0" r="0" b="0"/>
          <wp:docPr id="1" name="Imagem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130B9E"/>
    <w:multiLevelType w:val="hybridMultilevel"/>
    <w:tmpl w:val="B238AA3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1854"/>
        </w:tabs>
        <w:ind w:left="185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988"/>
        </w:tabs>
        <w:ind w:left="298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6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8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60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4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67" w:hanging="180"/>
      </w:pPr>
      <w:rPr>
        <w:rFonts w:hint="default"/>
      </w:rPr>
    </w:lvl>
  </w:abstractNum>
  <w:abstractNum w:abstractNumId="7">
    <w:nsid w:val="2A194DDF"/>
    <w:multiLevelType w:val="hybridMultilevel"/>
    <w:tmpl w:val="32BA5914"/>
    <w:lvl w:ilvl="0" w:tplc="18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8">
    <w:nsid w:val="3F625D93"/>
    <w:multiLevelType w:val="hybridMultilevel"/>
    <w:tmpl w:val="73B0C11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D47F88"/>
    <w:multiLevelType w:val="multilevel"/>
    <w:tmpl w:val="BE0670B6"/>
    <w:styleLink w:val="ListBulle1"/>
    <w:lvl w:ilvl="0">
      <w:start w:val="1"/>
      <w:numFmt w:val="bullet"/>
      <w:pStyle w:val="ListBullet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A04A4A"/>
    <w:multiLevelType w:val="multilevel"/>
    <w:tmpl w:val="BE0670B6"/>
    <w:numStyleLink w:val="ListBulle1"/>
  </w:abstractNum>
  <w:abstractNum w:abstractNumId="17">
    <w:nsid w:val="76154EC1"/>
    <w:multiLevelType w:val="hybridMultilevel"/>
    <w:tmpl w:val="EEEA384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2"/>
  </w:num>
  <w:num w:numId="2">
    <w:abstractNumId w:val="19"/>
  </w:num>
  <w:num w:numId="3">
    <w:abstractNumId w:val="12"/>
  </w:num>
  <w:num w:numId="4">
    <w:abstractNumId w:val="12"/>
  </w:num>
  <w:num w:numId="5">
    <w:abstractNumId w:val="5"/>
  </w:num>
  <w:num w:numId="6">
    <w:abstractNumId w:val="13"/>
  </w:num>
  <w:num w:numId="7">
    <w:abstractNumId w:val="9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6"/>
  </w:num>
  <w:num w:numId="17">
    <w:abstractNumId w:val="18"/>
  </w:num>
  <w:num w:numId="18">
    <w:abstractNumId w:val="2"/>
  </w:num>
  <w:num w:numId="19">
    <w:abstractNumId w:val="15"/>
  </w:num>
  <w:num w:numId="20">
    <w:abstractNumId w:val="10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11"/>
  </w:num>
  <w:num w:numId="28">
    <w:abstractNumId w:val="16"/>
  </w:num>
  <w:num w:numId="29">
    <w:abstractNumId w:val="3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525D"/>
    <w:rsid w:val="00036801"/>
    <w:rsid w:val="00050DA7"/>
    <w:rsid w:val="00073774"/>
    <w:rsid w:val="00076508"/>
    <w:rsid w:val="000A5A01"/>
    <w:rsid w:val="00135447"/>
    <w:rsid w:val="00152273"/>
    <w:rsid w:val="001A654A"/>
    <w:rsid w:val="001C74CF"/>
    <w:rsid w:val="0020742D"/>
    <w:rsid w:val="002E5B12"/>
    <w:rsid w:val="0038688D"/>
    <w:rsid w:val="003D55DD"/>
    <w:rsid w:val="003E1488"/>
    <w:rsid w:val="003E1831"/>
    <w:rsid w:val="004166E9"/>
    <w:rsid w:val="0041768D"/>
    <w:rsid w:val="00424954"/>
    <w:rsid w:val="00452B01"/>
    <w:rsid w:val="00466D11"/>
    <w:rsid w:val="00482772"/>
    <w:rsid w:val="004C1386"/>
    <w:rsid w:val="004C220D"/>
    <w:rsid w:val="004D5342"/>
    <w:rsid w:val="0052523B"/>
    <w:rsid w:val="00535596"/>
    <w:rsid w:val="005D05AC"/>
    <w:rsid w:val="00630F7F"/>
    <w:rsid w:val="0064435F"/>
    <w:rsid w:val="006566D2"/>
    <w:rsid w:val="006A1201"/>
    <w:rsid w:val="006D470F"/>
    <w:rsid w:val="006F6A8A"/>
    <w:rsid w:val="00727E88"/>
    <w:rsid w:val="00775878"/>
    <w:rsid w:val="007B367B"/>
    <w:rsid w:val="0080092C"/>
    <w:rsid w:val="00872453"/>
    <w:rsid w:val="008B5E35"/>
    <w:rsid w:val="008D24A8"/>
    <w:rsid w:val="008F13DD"/>
    <w:rsid w:val="00902AA4"/>
    <w:rsid w:val="009065BC"/>
    <w:rsid w:val="009645DB"/>
    <w:rsid w:val="009922CA"/>
    <w:rsid w:val="009967CD"/>
    <w:rsid w:val="009B4BD1"/>
    <w:rsid w:val="009F3B6C"/>
    <w:rsid w:val="009F5C36"/>
    <w:rsid w:val="00A27F12"/>
    <w:rsid w:val="00A30579"/>
    <w:rsid w:val="00A36252"/>
    <w:rsid w:val="00A431E0"/>
    <w:rsid w:val="00A7633D"/>
    <w:rsid w:val="00AA76C0"/>
    <w:rsid w:val="00B077EC"/>
    <w:rsid w:val="00B15B24"/>
    <w:rsid w:val="00B428DA"/>
    <w:rsid w:val="00B8247E"/>
    <w:rsid w:val="00BE56DF"/>
    <w:rsid w:val="00BF3FA8"/>
    <w:rsid w:val="00C018A6"/>
    <w:rsid w:val="00C25857"/>
    <w:rsid w:val="00CA04AF"/>
    <w:rsid w:val="00CF1624"/>
    <w:rsid w:val="00CF3661"/>
    <w:rsid w:val="00CF4F9D"/>
    <w:rsid w:val="00D924AC"/>
    <w:rsid w:val="00DD043D"/>
    <w:rsid w:val="00DF1A78"/>
    <w:rsid w:val="00DF2461"/>
    <w:rsid w:val="00DF3B90"/>
    <w:rsid w:val="00E401AE"/>
    <w:rsid w:val="00E66034"/>
    <w:rsid w:val="00E93C9B"/>
    <w:rsid w:val="00EB5A5E"/>
    <w:rsid w:val="00EE3F2F"/>
    <w:rsid w:val="00EE7E92"/>
    <w:rsid w:val="00F40F46"/>
    <w:rsid w:val="00F53E2B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6A05EF1-6EFA-40D5-96F4-EEF3E6FC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Hyperlink">
    <w:name w:val="Hyperlink"/>
    <w:uiPriority w:val="99"/>
    <w:unhideWhenUsed/>
    <w:rsid w:val="00DD043D"/>
    <w:rPr>
      <w:color w:val="00558C"/>
      <w:u w:val="single"/>
    </w:rPr>
  </w:style>
  <w:style w:type="character" w:styleId="CommentReference">
    <w:name w:val="annotation reference"/>
    <w:unhideWhenUsed/>
    <w:rsid w:val="00DD043D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DD043D"/>
    <w:rPr>
      <w:rFonts w:ascii="Calibri" w:eastAsia="Calibri" w:hAnsi="Calibri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DD043D"/>
    <w:rPr>
      <w:rFonts w:ascii="Calibri" w:eastAsia="Calibri" w:hAnsi="Calibri"/>
      <w:sz w:val="24"/>
      <w:szCs w:val="24"/>
      <w:lang w:val="en-GB" w:eastAsia="en-US"/>
    </w:rPr>
  </w:style>
  <w:style w:type="paragraph" w:customStyle="1" w:styleId="Noting">
    <w:name w:val="Noting"/>
    <w:basedOn w:val="BodyText"/>
    <w:qFormat/>
    <w:rsid w:val="00DD043D"/>
    <w:pPr>
      <w:spacing w:before="120" w:after="240"/>
      <w:ind w:left="567"/>
    </w:pPr>
    <w:rPr>
      <w:rFonts w:eastAsia="Times New Roman" w:cs="Arial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E1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E1488"/>
    <w:rPr>
      <w:rFonts w:ascii="Tahoma" w:hAnsi="Tahoma" w:cs="Tahoma"/>
      <w:sz w:val="16"/>
      <w:szCs w:val="16"/>
      <w:lang w:val="en-GB" w:eastAsia="en-US"/>
    </w:rPr>
  </w:style>
  <w:style w:type="numbering" w:customStyle="1" w:styleId="ListBulle1">
    <w:name w:val="List Bulle 1"/>
    <w:basedOn w:val="NoList"/>
    <w:uiPriority w:val="99"/>
    <w:rsid w:val="0003525D"/>
    <w:pPr>
      <w:numPr>
        <w:numId w:val="27"/>
      </w:numPr>
    </w:pPr>
  </w:style>
  <w:style w:type="paragraph" w:customStyle="1" w:styleId="ListBullet1">
    <w:name w:val="List Bullet 1"/>
    <w:basedOn w:val="ListBullet2"/>
    <w:qFormat/>
    <w:rsid w:val="0003525D"/>
    <w:pPr>
      <w:numPr>
        <w:numId w:val="28"/>
      </w:numPr>
      <w:tabs>
        <w:tab w:val="clear" w:pos="643"/>
        <w:tab w:val="num" w:pos="720"/>
      </w:tabs>
      <w:spacing w:after="120"/>
      <w:ind w:left="641" w:hanging="357"/>
      <w:contextualSpacing w:val="0"/>
    </w:pPr>
    <w:rPr>
      <w:rFonts w:asciiTheme="majorHAnsi" w:eastAsia="Calibri" w:hAnsiTheme="majorHAnsi" w:cstheme="majorHAnsi"/>
      <w:szCs w:val="22"/>
      <w:lang w:val="en-AU" w:eastAsia="en-AU"/>
    </w:rPr>
  </w:style>
  <w:style w:type="paragraph" w:styleId="ListBullet2">
    <w:name w:val="List Bullet 2"/>
    <w:basedOn w:val="Normal"/>
    <w:semiHidden/>
    <w:unhideWhenUsed/>
    <w:rsid w:val="0003525D"/>
    <w:pPr>
      <w:tabs>
        <w:tab w:val="num" w:pos="643"/>
      </w:tabs>
      <w:ind w:left="64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Seamus Doyle</cp:lastModifiedBy>
  <cp:revision>4</cp:revision>
  <cp:lastPrinted>2006-10-19T10:49:00Z</cp:lastPrinted>
  <dcterms:created xsi:type="dcterms:W3CDTF">2017-03-17T10:31:00Z</dcterms:created>
  <dcterms:modified xsi:type="dcterms:W3CDTF">2017-03-26T09:33:00Z</dcterms:modified>
</cp:coreProperties>
</file>